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49692" w14:textId="77777777" w:rsidR="00D7553A" w:rsidRPr="00D7553A" w:rsidRDefault="00D7553A" w:rsidP="00D7553A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53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Утверждено Приказом № 4 от 20.09.2022 г.</w:t>
      </w:r>
    </w:p>
    <w:p w14:paraId="502117D6" w14:textId="5C7325FF" w:rsidR="00D7553A" w:rsidRPr="00D7553A" w:rsidRDefault="00D7553A" w:rsidP="00D7553A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Генерального Директора ООО «</w:t>
      </w:r>
      <w:r w:rsidRPr="00D75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НИСОК</w:t>
      </w:r>
      <w:r w:rsidRPr="00D75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209C3A72" w14:textId="77777777" w:rsidR="00D7553A" w:rsidRPr="00D7553A" w:rsidRDefault="00D7553A" w:rsidP="00D7553A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03A79792" w14:textId="567E02FE" w:rsidR="00D7553A" w:rsidRPr="00D7553A" w:rsidRDefault="00D7553A" w:rsidP="00D755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553A">
        <w:rPr>
          <w:rFonts w:ascii="Times New Roman" w:hAnsi="Times New Roman" w:cs="Times New Roman"/>
          <w:b/>
          <w:bCs/>
          <w:sz w:val="28"/>
          <w:szCs w:val="28"/>
        </w:rPr>
        <w:t>Положение об итоговой аттестации слушателей дополнительных профессиональных программ в ООО «</w:t>
      </w:r>
      <w:r w:rsidRPr="00D7553A">
        <w:rPr>
          <w:rFonts w:ascii="Times New Roman" w:hAnsi="Times New Roman" w:cs="Times New Roman"/>
          <w:b/>
          <w:bCs/>
          <w:sz w:val="28"/>
          <w:szCs w:val="28"/>
        </w:rPr>
        <w:t>НИСОК</w:t>
      </w:r>
      <w:r w:rsidRPr="00D7553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8B663C6" w14:textId="77777777" w:rsidR="00D7553A" w:rsidRPr="00D7553A" w:rsidRDefault="00D7553A" w:rsidP="00D7553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553A">
        <w:rPr>
          <w:rFonts w:ascii="Times New Roman" w:hAnsi="Times New Roman" w:cs="Times New Roman"/>
          <w:b/>
          <w:bCs/>
          <w:sz w:val="28"/>
          <w:szCs w:val="28"/>
        </w:rPr>
        <w:t xml:space="preserve">1. Общие положения </w:t>
      </w:r>
    </w:p>
    <w:p w14:paraId="4941E66C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>1.1. Положение об итоговой аттестации слушателей дополнительных профессиональных программ в ООО «</w:t>
      </w:r>
      <w:r w:rsidRPr="00D7553A">
        <w:rPr>
          <w:rFonts w:ascii="Times New Roman" w:hAnsi="Times New Roman" w:cs="Times New Roman"/>
          <w:sz w:val="28"/>
          <w:szCs w:val="28"/>
        </w:rPr>
        <w:t>НИСОК</w:t>
      </w:r>
      <w:r w:rsidRPr="00D7553A">
        <w:rPr>
          <w:rFonts w:ascii="Times New Roman" w:hAnsi="Times New Roman" w:cs="Times New Roman"/>
          <w:sz w:val="28"/>
          <w:szCs w:val="28"/>
        </w:rPr>
        <w:t xml:space="preserve">» (далее – Положение) разработано в соответствии с Федеральным законом Российской Федерации от 29.12.2012 № 273-ФЗ «Об образовании в Российской Федерации» и </w:t>
      </w:r>
      <w:proofErr w:type="spellStart"/>
      <w:proofErr w:type="gramStart"/>
      <w:r w:rsidRPr="00D7553A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D7553A">
        <w:rPr>
          <w:rFonts w:ascii="Times New Roman" w:hAnsi="Times New Roman" w:cs="Times New Roman"/>
          <w:sz w:val="28"/>
          <w:szCs w:val="28"/>
        </w:rPr>
        <w:t xml:space="preserve"> Порядком</w:t>
      </w:r>
      <w:proofErr w:type="gramEnd"/>
      <w:r w:rsidRPr="00D7553A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образовательной деятельности по дополнительным профессиональным программ, утвержденным приказом Минобрнауки России от 01.07.2013 № 499. </w:t>
      </w:r>
    </w:p>
    <w:p w14:paraId="0BB3CC1A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>1.2. Положение распространяется на всех слушателей дополнительных профессиональных программ, реализуемых в ООО «</w:t>
      </w:r>
      <w:r w:rsidRPr="00D7553A">
        <w:rPr>
          <w:rFonts w:ascii="Times New Roman" w:hAnsi="Times New Roman" w:cs="Times New Roman"/>
          <w:sz w:val="28"/>
          <w:szCs w:val="28"/>
        </w:rPr>
        <w:t>НИСОК</w:t>
      </w:r>
      <w:r w:rsidRPr="00D7553A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078ECD4C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1.3. Понятия, используемые в Положении, означают: </w:t>
      </w:r>
    </w:p>
    <w:p w14:paraId="40CCDBCD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1.3.1. </w:t>
      </w:r>
      <w:r w:rsidRPr="00D7553A">
        <w:rPr>
          <w:rFonts w:ascii="Times New Roman" w:hAnsi="Times New Roman" w:cs="Times New Roman"/>
          <w:b/>
          <w:bCs/>
          <w:sz w:val="28"/>
          <w:szCs w:val="28"/>
        </w:rPr>
        <w:t>Организация</w:t>
      </w:r>
      <w:r w:rsidRPr="00D7553A">
        <w:rPr>
          <w:rFonts w:ascii="Times New Roman" w:hAnsi="Times New Roman" w:cs="Times New Roman"/>
          <w:sz w:val="28"/>
          <w:szCs w:val="28"/>
        </w:rPr>
        <w:t xml:space="preserve"> – организатором обучения выступает Общество с ограниченной ответственностью «Национальный институт сертификации и оценки качества» (ОГРН 1187746885754, ИНН 7722468168).</w:t>
      </w:r>
    </w:p>
    <w:p w14:paraId="758FE6B0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 </w:t>
      </w:r>
      <w:r w:rsidRPr="00D7553A">
        <w:rPr>
          <w:rFonts w:ascii="Times New Roman" w:hAnsi="Times New Roman" w:cs="Times New Roman"/>
          <w:b/>
          <w:bCs/>
          <w:sz w:val="28"/>
          <w:szCs w:val="28"/>
        </w:rPr>
        <w:t>Слушатель</w:t>
      </w:r>
      <w:r w:rsidRPr="00D7553A">
        <w:rPr>
          <w:rFonts w:ascii="Times New Roman" w:hAnsi="Times New Roman" w:cs="Times New Roman"/>
          <w:sz w:val="28"/>
          <w:szCs w:val="28"/>
        </w:rPr>
        <w:t xml:space="preserve"> – физическое лицо, осваивающее дополнительную образовательную программу; </w:t>
      </w:r>
    </w:p>
    <w:p w14:paraId="74419A11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1.3.3. </w:t>
      </w:r>
      <w:r w:rsidRPr="00D7553A">
        <w:rPr>
          <w:rFonts w:ascii="Times New Roman" w:hAnsi="Times New Roman" w:cs="Times New Roman"/>
          <w:b/>
          <w:bCs/>
          <w:sz w:val="28"/>
          <w:szCs w:val="28"/>
        </w:rPr>
        <w:t>Дополнительная профессиональная программа</w:t>
      </w:r>
      <w:r w:rsidRPr="00D7553A">
        <w:rPr>
          <w:rFonts w:ascii="Times New Roman" w:hAnsi="Times New Roman" w:cs="Times New Roman"/>
          <w:sz w:val="28"/>
          <w:szCs w:val="28"/>
        </w:rPr>
        <w:t xml:space="preserve"> – программа повышения квалификации, программа профессиональной переподготовки (далее – ДПП, Программа); </w:t>
      </w:r>
    </w:p>
    <w:p w14:paraId="5B0ABD91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1.3.4. </w:t>
      </w:r>
      <w:r w:rsidRPr="00D7553A">
        <w:rPr>
          <w:rFonts w:ascii="Times New Roman" w:hAnsi="Times New Roman" w:cs="Times New Roman"/>
          <w:b/>
          <w:bCs/>
          <w:sz w:val="28"/>
          <w:szCs w:val="28"/>
        </w:rPr>
        <w:t>Итоговая аттестация</w:t>
      </w:r>
      <w:r w:rsidRPr="00D7553A">
        <w:rPr>
          <w:rFonts w:ascii="Times New Roman" w:hAnsi="Times New Roman" w:cs="Times New Roman"/>
          <w:sz w:val="28"/>
          <w:szCs w:val="28"/>
        </w:rPr>
        <w:t xml:space="preserve"> – форма оценки степени и уровня освоения Слушателем образовательной программы; </w:t>
      </w:r>
    </w:p>
    <w:p w14:paraId="0737C4C1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1.3.5. </w:t>
      </w:r>
      <w:r w:rsidRPr="00D7553A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  <w:r w:rsidRPr="00D7553A">
        <w:rPr>
          <w:rFonts w:ascii="Times New Roman" w:hAnsi="Times New Roman" w:cs="Times New Roman"/>
          <w:sz w:val="28"/>
          <w:szCs w:val="28"/>
        </w:rPr>
        <w:t xml:space="preserve"> – документ, определяющий состав учебных дисциплин, последовательность их изучения и общий объем отводимого на это времени; </w:t>
      </w:r>
    </w:p>
    <w:p w14:paraId="3A58EE05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1.3.6. </w:t>
      </w:r>
      <w:r w:rsidRPr="00D7553A">
        <w:rPr>
          <w:rFonts w:ascii="Times New Roman" w:hAnsi="Times New Roman" w:cs="Times New Roman"/>
          <w:b/>
          <w:bCs/>
          <w:sz w:val="28"/>
          <w:szCs w:val="28"/>
        </w:rPr>
        <w:t>Онлайн-платформа</w:t>
      </w:r>
      <w:r w:rsidRPr="00D7553A">
        <w:rPr>
          <w:rFonts w:ascii="Times New Roman" w:hAnsi="Times New Roman" w:cs="Times New Roman"/>
          <w:sz w:val="28"/>
          <w:szCs w:val="28"/>
        </w:rPr>
        <w:t xml:space="preserve"> – программное обеспечение, представляющее собой набор взаимосвязанных веб-сервисов и модулей, составляющих единое пространство предоставления услуг слушателям в сети Интернет; </w:t>
      </w:r>
    </w:p>
    <w:p w14:paraId="7A0B430E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1.3.7. </w:t>
      </w:r>
      <w:r w:rsidRPr="00D7553A">
        <w:rPr>
          <w:rFonts w:ascii="Times New Roman" w:hAnsi="Times New Roman" w:cs="Times New Roman"/>
          <w:b/>
          <w:bCs/>
          <w:sz w:val="28"/>
          <w:szCs w:val="28"/>
        </w:rPr>
        <w:t>Преподаватель</w:t>
      </w:r>
      <w:r w:rsidRPr="00D7553A">
        <w:rPr>
          <w:rFonts w:ascii="Times New Roman" w:hAnsi="Times New Roman" w:cs="Times New Roman"/>
          <w:sz w:val="28"/>
          <w:szCs w:val="28"/>
        </w:rPr>
        <w:t xml:space="preserve"> – педагогический работник Организации или иное лицо, привлекаемое Организацией к реализации Программы; </w:t>
      </w:r>
    </w:p>
    <w:p w14:paraId="1CF8BB00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lastRenderedPageBreak/>
        <w:t xml:space="preserve">1.3.8. </w:t>
      </w:r>
      <w:r w:rsidRPr="00D7553A">
        <w:rPr>
          <w:rFonts w:ascii="Times New Roman" w:hAnsi="Times New Roman" w:cs="Times New Roman"/>
          <w:b/>
          <w:bCs/>
          <w:sz w:val="28"/>
          <w:szCs w:val="28"/>
        </w:rPr>
        <w:t>Сайт</w:t>
      </w:r>
      <w:r w:rsidRPr="00D7553A">
        <w:rPr>
          <w:rFonts w:ascii="Times New Roman" w:hAnsi="Times New Roman" w:cs="Times New Roman"/>
          <w:sz w:val="28"/>
          <w:szCs w:val="28"/>
        </w:rPr>
        <w:t xml:space="preserve"> – совокупность информации, текстов, графических элементов, дизайна, изображений, фото и видеоматериалов и иных результатов интеллектуальной деятельности, а также программ для ЭВМ, содержащихся в информационной системе, обеспечивающей доступность такой информации в сети Интернет по сетевому адресу https:/</w:t>
      </w:r>
      <w:proofErr w:type="spellStart"/>
      <w:r w:rsidRPr="00D7553A">
        <w:rPr>
          <w:rFonts w:ascii="Times New Roman" w:hAnsi="Times New Roman" w:cs="Times New Roman"/>
          <w:sz w:val="28"/>
          <w:szCs w:val="28"/>
          <w:lang w:val="en-US"/>
        </w:rPr>
        <w:t>neuropolis</w:t>
      </w:r>
      <w:proofErr w:type="spellEnd"/>
      <w:r w:rsidRPr="00D7553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7553A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D7553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8295AD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1.4. Итоговая аттестация Слушателей, завершающих обучение по ДПП, является обязательной вне зависимости от формы обучения. Слушатели, успешно прошедшие итоговую аттестацию, получают удостоверение о повышении квалификации или диплом о профессиональной переподготовке. </w:t>
      </w:r>
    </w:p>
    <w:p w14:paraId="5E9FA558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1.5. Оценка качества освоения ДПП Слушателем проводится в отношении соответствия результатов освоения программы заявленным целям и планируемым результатам обучения. Формы, виды и условия проведения итоговой аттестации определяются Организацией самостоятельно и закрепляются в Программе. </w:t>
      </w:r>
    </w:p>
    <w:p w14:paraId="18E0922B" w14:textId="77777777" w:rsidR="00D7553A" w:rsidRPr="00D7553A" w:rsidRDefault="00D7553A" w:rsidP="00D7553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553A">
        <w:rPr>
          <w:rFonts w:ascii="Times New Roman" w:hAnsi="Times New Roman" w:cs="Times New Roman"/>
          <w:b/>
          <w:bCs/>
          <w:sz w:val="28"/>
          <w:szCs w:val="28"/>
        </w:rPr>
        <w:t xml:space="preserve">2. Формы итоговой аттестации и виды аттестационных работ </w:t>
      </w:r>
    </w:p>
    <w:p w14:paraId="0DC75F6B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2.1. В Организации возможны следующие формы итоговой аттестации: </w:t>
      </w:r>
    </w:p>
    <w:p w14:paraId="1AFF97F0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2.1.1. защита итоговой аттестационной работы; </w:t>
      </w:r>
    </w:p>
    <w:p w14:paraId="476BAC10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2.1.2. рецензирование итоговой аттестационной работы; </w:t>
      </w:r>
    </w:p>
    <w:p w14:paraId="177BD3C2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2.1.3. прохождение финального тестирования; </w:t>
      </w:r>
    </w:p>
    <w:p w14:paraId="76564A65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2.1.4. иные формы, предусмотренные конкретной Программой. </w:t>
      </w:r>
    </w:p>
    <w:p w14:paraId="72A53BAA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>2.2. Конкретный вид итоговой аттестационной работы определяется Программой и может быть представлен:</w:t>
      </w:r>
    </w:p>
    <w:p w14:paraId="3191AC87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 2.2.1. контрольной работой; </w:t>
      </w:r>
    </w:p>
    <w:p w14:paraId="2AF71ABB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2.2.2. написанием эссе; </w:t>
      </w:r>
    </w:p>
    <w:p w14:paraId="192AD7ED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2.2.3. выполнением презентационной работы; </w:t>
      </w:r>
    </w:p>
    <w:p w14:paraId="707C3F94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2.2.4. подготовкой дипломной работы; </w:t>
      </w:r>
    </w:p>
    <w:p w14:paraId="3D3925F2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2.2.5. подготовкой макета сайта; </w:t>
      </w:r>
    </w:p>
    <w:p w14:paraId="24616992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2.2.6. подготовкой дипломного задания в виде верстки сайта; </w:t>
      </w:r>
    </w:p>
    <w:p w14:paraId="6D8B8D63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2.2.7. разработкой интерфейса и </w:t>
      </w:r>
      <w:proofErr w:type="spellStart"/>
      <w:r w:rsidRPr="00D7553A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D7553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F0F7F70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2.2.8. разработкой концепции продукта. </w:t>
      </w:r>
    </w:p>
    <w:p w14:paraId="2231A2F2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2.3. Срок подготовки итоговой аттестационной работы определяется учебным планом соответствующей Программы. </w:t>
      </w:r>
    </w:p>
    <w:p w14:paraId="20746936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lastRenderedPageBreak/>
        <w:t xml:space="preserve">2.4. Тематика итоговой аттестационной работы определяется Организацией. Слушателю может быть предоставлено право выбора темы итоговой аттестационной работы. Формы и порядок оформления итоговой аттестационной работы определяются по каждой реализуемой Программе и доводятся до сведения Слушателей в процессе обучения на Программе. </w:t>
      </w:r>
    </w:p>
    <w:p w14:paraId="4F4C109E" w14:textId="77777777" w:rsidR="00D7553A" w:rsidRPr="00D7553A" w:rsidRDefault="00D7553A" w:rsidP="00D7553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553A">
        <w:rPr>
          <w:rFonts w:ascii="Times New Roman" w:hAnsi="Times New Roman" w:cs="Times New Roman"/>
          <w:b/>
          <w:bCs/>
          <w:sz w:val="28"/>
          <w:szCs w:val="28"/>
        </w:rPr>
        <w:t xml:space="preserve">3. Порядок проведения итоговой аттестации Слушателей в форме рецензирования итоговой аттестационной работы </w:t>
      </w:r>
    </w:p>
    <w:p w14:paraId="3F99DD90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3.1. К итоговой аттестации в форме рецензирования итоговой аттестационной работы допускаются Слушатели, не имеющие задолженности по оплате образовательных услуг и выполнившие практические задания, предусмотренные учебным планом 2 не менее чем на 70%, если иное не установлено конкретной Программой. </w:t>
      </w:r>
    </w:p>
    <w:p w14:paraId="7DC64600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3.2. За каждым Слушателем Организацией закрепляется руководитель по подготовке итоговой аттестационной работы (далее – Руководитель) из числа преподавателей Организации, авторов курса. Руководитель осуществляет рецензирование итоговой аттестационной работы и принимает решение о прохождении Слушателем итоговой аттестации. Взаимодействие Слушателя и Руководителя осуществляется дистанционно посредством Онлайн-платформы Организации. </w:t>
      </w:r>
    </w:p>
    <w:p w14:paraId="38E6758A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3.3. Слушатели, успешно прошедшие итоговую аттестацию, получают удостоверение о повышении квалификации или диплом о профессиональной переподготовке в соответствии с Порядком выдачи документов о квалификации, заполнения, хранения и учета соответствующих бланков документов. </w:t>
      </w:r>
    </w:p>
    <w:p w14:paraId="09A0CDF5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3.4. Слушателю, не прошедшему итоговую аттестацию, по его запросу выдается справка об обучении с указанием перечня и объема (в часах) изученных тем, модулей, иных элементов учебного плана. </w:t>
      </w:r>
    </w:p>
    <w:p w14:paraId="09F3082C" w14:textId="77777777" w:rsidR="00D7553A" w:rsidRPr="00D7553A" w:rsidRDefault="00D7553A" w:rsidP="00D7553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553A">
        <w:rPr>
          <w:rFonts w:ascii="Times New Roman" w:hAnsi="Times New Roman" w:cs="Times New Roman"/>
          <w:b/>
          <w:bCs/>
          <w:sz w:val="28"/>
          <w:szCs w:val="28"/>
        </w:rPr>
        <w:t xml:space="preserve">4. Порядок проведения итоговой аттестации в форме защиты итоговой аттестационной работы </w:t>
      </w:r>
    </w:p>
    <w:p w14:paraId="433DE80A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4.1. Дата и время защиты итоговой аттестационной работы доводятся до сведения Слушателей не позднее, чем за 30 календарных дней до проведения итоговой аттестации. </w:t>
      </w:r>
    </w:p>
    <w:p w14:paraId="02B70AA6" w14:textId="43202526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4.2. К защите итоговой аттестационной работы допускаются Слушатели, не имеющие задолженности по оплате, в полном объеме выполнившие учебный план и прошедшие предзащиту у Руководителя, если иное не установлено конкретной Программой. </w:t>
      </w:r>
    </w:p>
    <w:p w14:paraId="2AEF73CA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lastRenderedPageBreak/>
        <w:t xml:space="preserve">4.3. За каждым Слушателем Организацией закрепляется Руководитель из числа преподавателей Организации. Взаимодействие Слушателя и Руководителя осуществляется дистанционно посредством Онлайн-платформы Организации. </w:t>
      </w:r>
    </w:p>
    <w:p w14:paraId="2B72C82F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4.4. Итоговая аттестационная работа проверяется Руководителем, Слушатель проходит предзащиту работы у Руководителя, получает комментарии по доработке и улучшению итоговой аттестационной работы. </w:t>
      </w:r>
    </w:p>
    <w:p w14:paraId="73379628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4.5. По итогам проверки работы и результатам проведенной консультации Руководитель вправе не допустить Слушателя к защите, в случае если работа явно не соответствует критериям итоговой аттестационной работы согласно Программе и теме выбранной работы. </w:t>
      </w:r>
    </w:p>
    <w:p w14:paraId="2D934521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4.6. Предзащита итоговой аттестационной работы осуществляется после допуска работы к предзащите Руководителем. </w:t>
      </w:r>
    </w:p>
    <w:p w14:paraId="5EE844DD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4.7. На этапе предзащиты дипломная работа оценивается по всем критериям, предъявляемым к итоговой защите. </w:t>
      </w:r>
    </w:p>
    <w:p w14:paraId="0B08D810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4.8. Для успешной защиты итоговой аттестационной работы Слушатель предоставляет текстовый документ работы, презентацию по теме работы. Требования к структуре итоговой аттестационной работы устанавливаются по каждой реализуемой Программе Организацией самостоятельно и доводятся до сведения Слушателей в ходе обучения на Программе. </w:t>
      </w:r>
    </w:p>
    <w:p w14:paraId="08E41C57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4.9. Итоговая аттестация Слушателей Программ осуществляется аттестационной 3 комиссией. </w:t>
      </w:r>
    </w:p>
    <w:p w14:paraId="0D7CD976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>4.9.1. Аттестационная комиссия формируется из преподавателей (экспертов) Организации в соответствующих профессиональных областях, сотрудников иных организаций по профилю соответствующей Программы, привлекаемых организацией для реализации Программы.</w:t>
      </w:r>
    </w:p>
    <w:p w14:paraId="1FC31579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 4.9.2. Аттестационную комиссию возглавляет Председатель, который организует и контролирует ее деятельность. Председателем аттестационной комиссии является эксперт, не работающий в Организации, который избирается представителем Организации по согласованию с Генеральным директором Организации. </w:t>
      </w:r>
    </w:p>
    <w:p w14:paraId="2E21E964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4.9.3. Секретарем аттестационной комиссии является руководитель Программы или лицо, обладающее необходимыми компетенциями и опытом, назначенное представителем Организации. </w:t>
      </w:r>
    </w:p>
    <w:p w14:paraId="2A54A370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>4.9.4. Решение комиссии доводится до Слушателей в течение двух дней с даты проведения итоговой аттестации.</w:t>
      </w:r>
    </w:p>
    <w:p w14:paraId="2FA22E64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lastRenderedPageBreak/>
        <w:t xml:space="preserve"> 4.9.5. Результаты итоговой аттестации фиксируются в акте об итогах аттестации, который подписывает Председатель, члены аттестационной комиссии, секретарь. В акте по результатам итоговой аттестации фиксируется оценка. </w:t>
      </w:r>
    </w:p>
    <w:p w14:paraId="07773F5F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4.10. Слушатели, не прошедшие итоговую аттестацию, вправе пройти повторно итоговую аттестацию в день следующей итоговой аттестации по данной Программе (при условии действия такой Программы). </w:t>
      </w:r>
    </w:p>
    <w:p w14:paraId="587C9DE5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4.11. В случае, если Слушатель не может пройти итоговую аттестацию в назначенное время и дату по уважительным причинам (по медицинским показаниям или в других исключительных случаях), которые подтверждены соответствующими документами, то он вправе пройти итоговую аттестацию в день следующей (повторной) итоговой аттестации по данной Программе (при условии действия такой Программы). Слушатель направляет в Организацию личное заявление не позднее, чем за 3 дня до итоговой аттестации. </w:t>
      </w:r>
    </w:p>
    <w:p w14:paraId="19611C6D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4.12. Слушатели, успешно прошедшие итоговую аттестацию, получают удостоверение о повышении квалификации или диплом о профессиональной переподготовке в соответствии с Порядком выдачи документов о квалификации, заполнения, хранения и учета соответствующих бланков документов. </w:t>
      </w:r>
    </w:p>
    <w:p w14:paraId="463BF2D1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>4.13. Слушателю, не прошедшему итоговую аттестацию, по его запросу выдается справка об обучении с указанием перечня и объема (в часах) изученных тем, модулей, иных элементов учебного плана.</w:t>
      </w:r>
    </w:p>
    <w:p w14:paraId="7D58919D" w14:textId="77777777" w:rsidR="00D7553A" w:rsidRPr="00D7553A" w:rsidRDefault="00D7553A" w:rsidP="00D7553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553A">
        <w:rPr>
          <w:rFonts w:ascii="Times New Roman" w:hAnsi="Times New Roman" w:cs="Times New Roman"/>
          <w:b/>
          <w:bCs/>
          <w:sz w:val="28"/>
          <w:szCs w:val="28"/>
        </w:rPr>
        <w:t xml:space="preserve"> 5. Нарушение академических норм в итоговой аттестационной работе </w:t>
      </w:r>
    </w:p>
    <w:p w14:paraId="7AB4A3B2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5.1. При выполнении итоговой аттестационной работы не допускается нарушение Слушателями академических норм. </w:t>
      </w:r>
    </w:p>
    <w:p w14:paraId="5EAE68E8" w14:textId="5F9538E5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5.2. Под нарушением академических норм понимаются: </w:t>
      </w:r>
    </w:p>
    <w:p w14:paraId="4229FB29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5.2.1. представление работы, выполненной другим лицом; </w:t>
      </w:r>
    </w:p>
    <w:p w14:paraId="39EA00C4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5.2.2. плагиат; 4 5.2.3. подлог; </w:t>
      </w:r>
    </w:p>
    <w:p w14:paraId="2D30AEA3" w14:textId="3FA862FB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5.2.4. фабрикация данных и результатов работ; </w:t>
      </w:r>
    </w:p>
    <w:p w14:paraId="74F7964F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5.2.5. нарушение интеллектуальных (авторский, смежных, патентных и др.) прав; </w:t>
      </w:r>
    </w:p>
    <w:p w14:paraId="2AAF0F9A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5.2.6. иные действия Слушателя, искажающие результаты оценки его учебных достижений. </w:t>
      </w:r>
    </w:p>
    <w:p w14:paraId="5D949670" w14:textId="40258666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5.3. За нарушения академических норм, установленные пунктом 5.2 Положения, к Слушателям могут применяться следующие меры дисциплинарных взысканий в порядке, предусмотренном действующим </w:t>
      </w:r>
      <w:r w:rsidRPr="00D7553A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законодательством об образовании и локальными нормативными актами Организации: </w:t>
      </w:r>
    </w:p>
    <w:p w14:paraId="64DC5093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5.3.1. замечание; </w:t>
      </w:r>
    </w:p>
    <w:p w14:paraId="71EB461E" w14:textId="69EDDA4B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5.3.2. выговор; </w:t>
      </w:r>
    </w:p>
    <w:p w14:paraId="31AA8A37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5.3.3. отчисление. </w:t>
      </w:r>
    </w:p>
    <w:p w14:paraId="6E2AD46D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>5.4. Итоговые аттестационные работы, в которых допущены одно или несколько нарушений академических норм, считаются невыполненными и не оцениваются. Слушатель, представивший для итоговой аттестации работу, содержащую нарушение академических норм, считается не прошедшим итоговую аттестацию.</w:t>
      </w:r>
    </w:p>
    <w:p w14:paraId="188D6B1F" w14:textId="77777777" w:rsidR="00D7553A" w:rsidRPr="00D7553A" w:rsidRDefault="00D7553A" w:rsidP="00D7553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553A">
        <w:rPr>
          <w:rFonts w:ascii="Times New Roman" w:hAnsi="Times New Roman" w:cs="Times New Roman"/>
          <w:b/>
          <w:bCs/>
          <w:sz w:val="28"/>
          <w:szCs w:val="28"/>
        </w:rPr>
        <w:t xml:space="preserve"> 6. Порядок проведения апелляции</w:t>
      </w:r>
    </w:p>
    <w:p w14:paraId="07DE9BB7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 6.1. Слушатель вправе подать заявление об апелляции в случае: </w:t>
      </w:r>
    </w:p>
    <w:p w14:paraId="2E1104C5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6.1.1. нарушения, по его мнению, порядка проведения итоговой аттестации; </w:t>
      </w:r>
    </w:p>
    <w:p w14:paraId="76C93E0B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6.1.2. несогласия с результатами итоговой аттестации. 6.2. Слушатель вправе подать письменное заявление об апелляции не позднее следующего рабочего дня после объявления результатов аттестационного испытания. </w:t>
      </w:r>
    </w:p>
    <w:p w14:paraId="320F5217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6.3. В состав апелляционной комиссия входят преподаватели Организации, сотрудники иных организаций, обладающих компетенцией соответствующей профилю Программы. </w:t>
      </w:r>
    </w:p>
    <w:p w14:paraId="2486489C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6.4. Члены комиссии, которые участвовали в принятии решения об итоговой аттестации Слушателя, подавшего заявление об апелляции, не должны входить в состав апелляционной комиссии. </w:t>
      </w:r>
    </w:p>
    <w:p w14:paraId="5C06E09A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6.5. Председателем апелляционной комиссии является независимый эксперт (эксперт в области, соответствующему профилю соответствующей Программы, не являющийся сотрудником Организации). </w:t>
      </w:r>
    </w:p>
    <w:p w14:paraId="44D21FA9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6.6. Рассмотрение апелляции не является повторным проведением итоговой аттестации. </w:t>
      </w:r>
    </w:p>
    <w:p w14:paraId="6DEF9A6C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6.7. В случае проведения итоговой аттестации в форме тестирования или рецензирования итоговой аттестационной работы апелляционная комиссия на заседании рассматривает письменную работу Слушателя. </w:t>
      </w:r>
    </w:p>
    <w:p w14:paraId="645B84AE" w14:textId="25FDE313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6.8. В случае проведения итоговой аттестации в форме защиты, апелляционная комиссия рассматривает запись итогового аттестационного испытания.  </w:t>
      </w:r>
    </w:p>
    <w:p w14:paraId="64710420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6.9. Слушатель вправе присутствовать при рассмотрении апелляции. </w:t>
      </w:r>
    </w:p>
    <w:p w14:paraId="5D3BFC46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lastRenderedPageBreak/>
        <w:t xml:space="preserve">6.10. После рассмотрения апелляции апелляционной комиссией выносится решение об оценке итоговой аттестации, которое оформляется протоколом заседания апелляционной комиссии. </w:t>
      </w:r>
    </w:p>
    <w:p w14:paraId="6B69D6AF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6.11. При возникновении разногласий в апелляционной комиссии решение принимается большинством голосов. В случае равенства голосов принимается решение, за которое проголосовал председатель комиссии. </w:t>
      </w:r>
    </w:p>
    <w:p w14:paraId="6AE98237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>6.12. Решение апелляционной комиссии, оформленное протоколом, доводится до сведения Слушателя в течение 5 рабочих дней с момента его принятия.</w:t>
      </w:r>
    </w:p>
    <w:p w14:paraId="69CCBD5F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 6.13. В случае отказа Слушателя подписать протокол в него вносится соответствующая запись. </w:t>
      </w:r>
    </w:p>
    <w:p w14:paraId="3B1910D6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6.14. Решение апелляционной комиссии является окончательным и пересмотру не подлежит. </w:t>
      </w:r>
    </w:p>
    <w:p w14:paraId="794D7D68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7. Критерии оценивания слушателей </w:t>
      </w:r>
    </w:p>
    <w:p w14:paraId="6734EDEA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7.1. Критерии оценивания Слушателей зависят от вида итоговой аттестационной работы и определяются конкретной Программой. </w:t>
      </w:r>
    </w:p>
    <w:p w14:paraId="0A846338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>7.2. Результаты итоговой аттестации Слушателей в соответствии с формой итоговой аттестации, установленной учебным планом, выставляются по двухбалльной шкале («зачтено», «</w:t>
      </w:r>
      <w:proofErr w:type="spellStart"/>
      <w:r w:rsidRPr="00D7553A">
        <w:rPr>
          <w:rFonts w:ascii="Times New Roman" w:hAnsi="Times New Roman" w:cs="Times New Roman"/>
          <w:sz w:val="28"/>
          <w:szCs w:val="28"/>
        </w:rPr>
        <w:t>незачтено</w:t>
      </w:r>
      <w:proofErr w:type="spellEnd"/>
      <w:r w:rsidRPr="00D7553A">
        <w:rPr>
          <w:rFonts w:ascii="Times New Roman" w:hAnsi="Times New Roman" w:cs="Times New Roman"/>
          <w:sz w:val="28"/>
          <w:szCs w:val="28"/>
        </w:rPr>
        <w:t xml:space="preserve">») или по </w:t>
      </w:r>
      <w:proofErr w:type="spellStart"/>
      <w:r w:rsidRPr="00D7553A">
        <w:rPr>
          <w:rFonts w:ascii="Times New Roman" w:hAnsi="Times New Roman" w:cs="Times New Roman"/>
          <w:sz w:val="28"/>
          <w:szCs w:val="28"/>
        </w:rPr>
        <w:t>четырехбалльной</w:t>
      </w:r>
      <w:proofErr w:type="spellEnd"/>
      <w:r w:rsidRPr="00D7553A">
        <w:rPr>
          <w:rFonts w:ascii="Times New Roman" w:hAnsi="Times New Roman" w:cs="Times New Roman"/>
          <w:sz w:val="28"/>
          <w:szCs w:val="28"/>
        </w:rPr>
        <w:t xml:space="preserve"> шкале («отлично», «хорошо», «удовлетворительно», «неудовлетворительно»). </w:t>
      </w:r>
    </w:p>
    <w:p w14:paraId="6E7F2903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>8. Заключительные положения</w:t>
      </w:r>
    </w:p>
    <w:p w14:paraId="54842664" w14:textId="77777777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 xml:space="preserve"> 8.1. Положение, а также все изменения и дополнения к нему утверждаются приказом Генерального Директора Организации и размещаются в разделе «Сведения об образовательной организации» на сайте http://</w:t>
      </w:r>
      <w:proofErr w:type="spellStart"/>
      <w:r w:rsidRPr="00D7553A">
        <w:rPr>
          <w:rFonts w:ascii="Times New Roman" w:hAnsi="Times New Roman" w:cs="Times New Roman"/>
          <w:sz w:val="28"/>
          <w:szCs w:val="28"/>
          <w:lang w:val="en-US"/>
        </w:rPr>
        <w:t>neuropolis</w:t>
      </w:r>
      <w:proofErr w:type="spellEnd"/>
      <w:r w:rsidRPr="00D7553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7553A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D7553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5619AD" w14:textId="535C36D9" w:rsidR="00D7553A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>8.2. Все локальные акты Организации, упомянутые в Положении, доступны в разделе «Сведения об образовательной организации» на сайте http://</w:t>
      </w:r>
      <w:proofErr w:type="spellStart"/>
      <w:r w:rsidRPr="00D7553A">
        <w:rPr>
          <w:rFonts w:ascii="Times New Roman" w:hAnsi="Times New Roman" w:cs="Times New Roman"/>
          <w:sz w:val="28"/>
          <w:szCs w:val="28"/>
          <w:lang w:val="en-US"/>
        </w:rPr>
        <w:t>neuropolis</w:t>
      </w:r>
      <w:proofErr w:type="spellEnd"/>
      <w:r w:rsidRPr="00D7553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7553A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D7553A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571673CC" w14:textId="097251CC" w:rsidR="00ED15D6" w:rsidRPr="00D7553A" w:rsidRDefault="00D7553A" w:rsidP="00D7553A">
      <w:pPr>
        <w:jc w:val="both"/>
        <w:rPr>
          <w:rFonts w:ascii="Times New Roman" w:hAnsi="Times New Roman" w:cs="Times New Roman"/>
          <w:sz w:val="28"/>
          <w:szCs w:val="28"/>
        </w:rPr>
      </w:pPr>
      <w:r w:rsidRPr="00D7553A">
        <w:rPr>
          <w:rFonts w:ascii="Times New Roman" w:hAnsi="Times New Roman" w:cs="Times New Roman"/>
          <w:sz w:val="28"/>
          <w:szCs w:val="28"/>
        </w:rPr>
        <w:t>8.3. Настоящая редакция Положения действует до принятия и опубликования в разделе «Сведения об образовательной организации» на сайте http://</w:t>
      </w:r>
      <w:proofErr w:type="spellStart"/>
      <w:r w:rsidRPr="00D7553A">
        <w:rPr>
          <w:rFonts w:ascii="Times New Roman" w:hAnsi="Times New Roman" w:cs="Times New Roman"/>
          <w:sz w:val="28"/>
          <w:szCs w:val="28"/>
          <w:lang w:val="en-US"/>
        </w:rPr>
        <w:t>neuropolis</w:t>
      </w:r>
      <w:proofErr w:type="spellEnd"/>
      <w:r w:rsidRPr="00D7553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7553A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D7553A">
        <w:rPr>
          <w:rFonts w:ascii="Times New Roman" w:hAnsi="Times New Roman" w:cs="Times New Roman"/>
          <w:sz w:val="28"/>
          <w:szCs w:val="28"/>
        </w:rPr>
        <w:t>. новой редакции.</w:t>
      </w:r>
    </w:p>
    <w:sectPr w:rsidR="00ED15D6" w:rsidRPr="00D7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3A"/>
    <w:rsid w:val="00D7553A"/>
    <w:rsid w:val="00ED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13333"/>
  <w15:chartTrackingRefBased/>
  <w15:docId w15:val="{F3B9B161-B0DC-4504-9DBA-D7ABD964E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553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755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1997</Words>
  <Characters>11389</Characters>
  <Application>Microsoft Office Word</Application>
  <DocSecurity>0</DocSecurity>
  <Lines>94</Lines>
  <Paragraphs>26</Paragraphs>
  <ScaleCrop>false</ScaleCrop>
  <Company/>
  <LinksUpToDate>false</LinksUpToDate>
  <CharactersWithSpaces>13360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Lelik</dc:creator>
  <cp:keywords/>
  <dc:description/>
  <cp:lastModifiedBy>Lelik</cp:lastModifiedBy>
  <cp:revision>1</cp:revision>
  <dcterms:created xsi:type="dcterms:W3CDTF">2022-10-13T07:45:00Z</dcterms:created>
  <dcterms:modified xsi:type="dcterms:W3CDTF">2022-10-13T07:54:00Z</dcterms:modified>
</cp:coreProperties>
</file>